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C60" w:rsidRPr="00F31D76" w:rsidRDefault="00AF3C60" w:rsidP="009927C6">
      <w:pPr>
        <w:rPr>
          <w:sz w:val="24"/>
          <w:szCs w:val="24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43"/>
      </w:tblGrid>
      <w:tr w:rsidR="00AF3C60" w:rsidRPr="00B230DE" w:rsidTr="00284D0D">
        <w:tc>
          <w:tcPr>
            <w:tcW w:w="9857" w:type="dxa"/>
            <w:shd w:val="clear" w:color="auto" w:fill="E0E0E0"/>
          </w:tcPr>
          <w:p w:rsidR="00AF3C60" w:rsidRPr="00B230DE" w:rsidRDefault="00AF3C60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B230DE">
              <w:rPr>
                <w:rFonts w:ascii="Cambria" w:hAnsi="Cambria"/>
                <w:b/>
                <w:sz w:val="24"/>
                <w:szCs w:val="24"/>
              </w:rPr>
              <w:t>Стандард 4. Компетенције дипломираних студената</w:t>
            </w:r>
          </w:p>
          <w:p w:rsidR="00AF3C60" w:rsidRPr="00B230DE" w:rsidRDefault="00AF3C60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</w:p>
          <w:p w:rsidR="00AF3C60" w:rsidRPr="00B230DE" w:rsidRDefault="00AF3C60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 w:rsidRPr="00B230DE">
              <w:rPr>
                <w:rFonts w:ascii="Cambria" w:hAnsi="Cambria"/>
                <w:sz w:val="24"/>
                <w:szCs w:val="24"/>
              </w:rPr>
              <w:t xml:space="preserve">Савладавањем  студијског програма  студент  стиче  опште  и  предметно-специфичне </w:t>
            </w:r>
            <w:r w:rsidRPr="00B230DE">
              <w:rPr>
                <w:rFonts w:ascii="Cambria" w:hAnsi="Cambria"/>
                <w:sz w:val="24"/>
                <w:szCs w:val="24"/>
                <w:lang w:val="sr-Cyrl-CS"/>
              </w:rPr>
              <w:t>способности</w:t>
            </w:r>
            <w:r w:rsidRPr="00B230DE">
              <w:rPr>
                <w:rFonts w:ascii="Cambria" w:hAnsi="Cambria"/>
                <w:sz w:val="24"/>
                <w:szCs w:val="24"/>
              </w:rPr>
              <w:t xml:space="preserve"> које су у функцији квалитетног обављања стручне, научне и уметничке делатности. </w:t>
            </w:r>
          </w:p>
          <w:p w:rsidR="00AF3C60" w:rsidRPr="00B230DE" w:rsidRDefault="00AF3C60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</w:p>
        </w:tc>
      </w:tr>
      <w:tr w:rsidR="00AF3C60" w:rsidRPr="00B230DE" w:rsidTr="00284D0D">
        <w:tc>
          <w:tcPr>
            <w:tcW w:w="9857" w:type="dxa"/>
          </w:tcPr>
          <w:p w:rsidR="00AF3C60" w:rsidRDefault="00AF3C60" w:rsidP="00B230DE">
            <w:pPr>
              <w:ind w:left="284" w:right="429"/>
              <w:rPr>
                <w:rFonts w:ascii="Cambria" w:hAnsi="Cambria"/>
                <w:sz w:val="24"/>
                <w:szCs w:val="24"/>
                <w:lang w:val="sr-Cyrl-CS"/>
              </w:rPr>
            </w:pPr>
          </w:p>
          <w:p w:rsidR="00AF3C60" w:rsidRPr="00B230DE" w:rsidRDefault="00AF3C60" w:rsidP="00243F0D">
            <w:pPr>
              <w:spacing w:after="120"/>
              <w:ind w:left="284" w:right="431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B230DE">
              <w:rPr>
                <w:rFonts w:ascii="Cambria" w:hAnsi="Cambria"/>
                <w:sz w:val="24"/>
                <w:szCs w:val="24"/>
                <w:lang w:val="sr-Cyrl-CS"/>
              </w:rPr>
              <w:t xml:space="preserve">По завршетку студијског програма </w:t>
            </w:r>
            <w:r w:rsidRPr="00243F0D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Основне академске студије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–</w:t>
            </w:r>
            <w:r w:rsidRPr="00243F0D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Информационе технологије у машинству,</w:t>
            </w:r>
            <w:r w:rsidRPr="00243F0D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B230DE">
              <w:rPr>
                <w:rFonts w:ascii="Cambria" w:hAnsi="Cambria"/>
                <w:sz w:val="24"/>
                <w:szCs w:val="24"/>
                <w:lang w:val="sr-Cyrl-CS"/>
              </w:rPr>
              <w:t>инжењери машинства ће бити способни да: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Изводе и примењују решења на основу познавања природних наука, инжењерских наука, математике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и ИТ-ја</w:t>
            </w: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Одреде, формулишу, анализирају и решавају основне инжењерске проблеме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применом ИТ-ја</w:t>
            </w: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Пројектују систем, компоненту или процес, дају одговор на назначене потребе и планирају и изводе експерименте и анализирају и тумаче податке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применом ИТ-ја</w:t>
            </w: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Раде ефикасно и као појединци у тиму, и у мултидисциплинарном окружењу, уз способност учења током целог живота.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Комуницирају ефикасно са инжењерском заједницом и друштвом у целини.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Примене стечена знања у пракси.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Прилагоде новонасталим ситуацијама у пракси.</w:t>
            </w:r>
          </w:p>
          <w:p w:rsidR="00AF3C60" w:rsidRPr="00B230DE" w:rsidRDefault="00AF3C60" w:rsidP="00B230DE">
            <w:pPr>
              <w:spacing w:after="120"/>
              <w:ind w:left="284" w:right="431"/>
              <w:rPr>
                <w:rFonts w:ascii="Cambria" w:hAnsi="Cambria"/>
                <w:sz w:val="24"/>
                <w:szCs w:val="24"/>
                <w:lang w:val="sr-Cyrl-CS"/>
              </w:rPr>
            </w:pPr>
          </w:p>
          <w:p w:rsidR="00AF3C60" w:rsidRPr="00B230DE" w:rsidRDefault="00AF3C60" w:rsidP="00B230DE">
            <w:pPr>
              <w:spacing w:after="120"/>
              <w:ind w:left="284"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B230DE">
              <w:rPr>
                <w:rFonts w:ascii="Cambria" w:hAnsi="Cambria"/>
                <w:sz w:val="24"/>
                <w:szCs w:val="24"/>
                <w:lang w:val="sr-Cyrl-CS"/>
              </w:rPr>
              <w:t xml:space="preserve">Инжењери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информационих технологија у </w:t>
            </w:r>
            <w:r w:rsidRPr="00B230DE">
              <w:rPr>
                <w:rFonts w:ascii="Cambria" w:hAnsi="Cambria"/>
                <w:sz w:val="24"/>
                <w:szCs w:val="24"/>
                <w:lang w:val="sr-Cyrl-CS"/>
              </w:rPr>
              <w:t>машинств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у</w:t>
            </w:r>
            <w:r w:rsidRPr="00B230DE">
              <w:rPr>
                <w:rFonts w:ascii="Cambria" w:hAnsi="Cambria"/>
                <w:sz w:val="24"/>
                <w:szCs w:val="24"/>
                <w:lang w:val="sr-Cyrl-CS"/>
              </w:rPr>
              <w:t xml:space="preserve"> стич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у</w:t>
            </w:r>
            <w:r w:rsidRPr="00B230DE">
              <w:rPr>
                <w:rFonts w:ascii="Cambria" w:hAnsi="Cambria"/>
                <w:sz w:val="24"/>
                <w:szCs w:val="24"/>
                <w:lang w:val="sr-Cyrl-CS"/>
              </w:rPr>
              <w:t xml:space="preserve"> три врсте општих компетенција: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Инструменталне компетенције: когнитивне способности, методолошке способности и технолошке способности.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Интерперсоналне компетенције: индивидуалну способност за друштвену интеракцију и сарадњу.</w:t>
            </w:r>
          </w:p>
          <w:p w:rsidR="00AF3C60" w:rsidRPr="00394512" w:rsidRDefault="00AF3C60" w:rsidP="00B230DE">
            <w:pPr>
              <w:pStyle w:val="ListParagraph"/>
              <w:numPr>
                <w:ilvl w:val="0"/>
                <w:numId w:val="2"/>
              </w:numPr>
              <w:spacing w:after="120"/>
              <w:ind w:right="431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394512">
              <w:rPr>
                <w:rFonts w:ascii="Cambria" w:hAnsi="Cambria"/>
                <w:sz w:val="24"/>
                <w:szCs w:val="24"/>
                <w:lang w:val="sr-Cyrl-CS"/>
              </w:rPr>
              <w:t>Системске компетенције: комбинација разумевања и сазнања.</w:t>
            </w:r>
          </w:p>
          <w:p w:rsidR="00AF3C60" w:rsidRDefault="00AF3C60" w:rsidP="00B230DE">
            <w:pPr>
              <w:ind w:left="284" w:right="429"/>
              <w:rPr>
                <w:rFonts w:ascii="Cambria" w:hAnsi="Cambria"/>
                <w:sz w:val="24"/>
                <w:szCs w:val="24"/>
                <w:lang w:val="sr-Cyrl-CS"/>
              </w:rPr>
            </w:pPr>
          </w:p>
          <w:p w:rsidR="00AF3C60" w:rsidRPr="00B230DE" w:rsidRDefault="00AF3C60" w:rsidP="005A1FE0">
            <w:pPr>
              <w:ind w:left="284" w:right="429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sz w:val="24"/>
                <w:szCs w:val="24"/>
                <w:lang w:val="sr-Cyrl-CS"/>
              </w:rPr>
              <w:t>Такође, и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>нжењери машинства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који са успехом савладају студијски програм</w:t>
            </w:r>
            <w:r w:rsidRPr="00A74D5E">
              <w:rPr>
                <w:rFonts w:ascii="Cambria" w:hAnsi="Cambria"/>
                <w:sz w:val="24"/>
                <w:szCs w:val="24"/>
                <w:lang w:val="sr-Cyrl-CS"/>
              </w:rPr>
              <w:t xml:space="preserve"> Основне академске студије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–</w:t>
            </w:r>
            <w:r w:rsidRPr="00A74D5E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Информационе технологије у машинству,</w:t>
            </w:r>
            <w:r w:rsidRPr="00A74D5E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 xml:space="preserve">ће бити способни за континуирано праћење савремених токова у својој струци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применом 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 xml:space="preserve"> информационих технологија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, као 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>и за повезивање стеченог знања из своје области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 xml:space="preserve"> са достигнућима из других научних дисциплина.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Тиме 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>ће</w:t>
            </w:r>
            <w:bookmarkStart w:id="0" w:name="_GoBack"/>
            <w:bookmarkEnd w:id="0"/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74D5E">
              <w:rPr>
                <w:rFonts w:ascii="Cambria" w:hAnsi="Cambria"/>
                <w:sz w:val="24"/>
                <w:szCs w:val="24"/>
                <w:lang w:val="sr-Cyrl-CS"/>
              </w:rPr>
              <w:t>инжењери машинства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 xml:space="preserve"> бити у стању да дају велики допринос померању границе знања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у области машинства,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 xml:space="preserve"> у оквиру академског и професионалног контекста,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и </w:t>
            </w:r>
            <w:r w:rsidRPr="005A1FE0">
              <w:rPr>
                <w:rFonts w:ascii="Cambria" w:hAnsi="Cambria"/>
                <w:sz w:val="24"/>
                <w:szCs w:val="24"/>
                <w:lang w:val="sr-Cyrl-CS"/>
              </w:rPr>
              <w:t>дају допринос научно-технолошком и културном напретку друштва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AF3C60" w:rsidRPr="00B230DE" w:rsidRDefault="00AF3C60" w:rsidP="00BF155C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F3C60" w:rsidRPr="00B230DE" w:rsidTr="00284D0D">
        <w:tc>
          <w:tcPr>
            <w:tcW w:w="9857" w:type="dxa"/>
          </w:tcPr>
          <w:p w:rsidR="00AF3C60" w:rsidRPr="00B230DE" w:rsidRDefault="00AF3C60" w:rsidP="00284D0D">
            <w:pPr>
              <w:rPr>
                <w:rFonts w:ascii="Cambria" w:hAnsi="Cambria"/>
                <w:b/>
                <w:sz w:val="24"/>
                <w:szCs w:val="24"/>
              </w:rPr>
            </w:pPr>
            <w:r w:rsidRPr="00B230DE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Евиденција: </w:t>
            </w:r>
            <w:r w:rsidRPr="00B230DE">
              <w:rPr>
                <w:rFonts w:ascii="Cambria" w:hAnsi="Cambria"/>
                <w:sz w:val="24"/>
                <w:szCs w:val="24"/>
                <w:lang w:val="sr-Cyrl-CS"/>
              </w:rPr>
              <w:t xml:space="preserve">Додатак дипломе - </w:t>
            </w:r>
            <w:r w:rsidRPr="00B230DE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4.1.</w:t>
            </w:r>
          </w:p>
        </w:tc>
      </w:tr>
    </w:tbl>
    <w:p w:rsidR="00AF3C60" w:rsidRPr="009927C6" w:rsidRDefault="00AF3C60" w:rsidP="009927C6"/>
    <w:sectPr w:rsidR="00AF3C60" w:rsidRPr="009927C6" w:rsidSect="00A74D5E">
      <w:pgSz w:w="11907" w:h="16840" w:code="9"/>
      <w:pgMar w:top="1440" w:right="1440" w:bottom="1440" w:left="1440" w:header="708" w:footer="708" w:gutter="0"/>
      <w:pgBorders w:offsetFrom="page">
        <w:top w:val="thinThickSmallGap" w:sz="12" w:space="24" w:color="0070C0"/>
        <w:left w:val="thinThickSmallGap" w:sz="12" w:space="24" w:color="0070C0"/>
        <w:bottom w:val="thickThinSmallGap" w:sz="12" w:space="24" w:color="0070C0"/>
        <w:right w:val="thickThinSmallGap" w:sz="12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91699"/>
    <w:multiLevelType w:val="hybridMultilevel"/>
    <w:tmpl w:val="236E7B58"/>
    <w:lvl w:ilvl="0" w:tplc="00C00FF8">
      <w:numFmt w:val="bullet"/>
      <w:lvlText w:val="•"/>
      <w:lvlJc w:val="left"/>
      <w:pPr>
        <w:ind w:left="928" w:hanging="360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A825E45"/>
    <w:multiLevelType w:val="hybridMultilevel"/>
    <w:tmpl w:val="DA92968A"/>
    <w:lvl w:ilvl="0" w:tplc="00C00FF8">
      <w:numFmt w:val="bullet"/>
      <w:lvlText w:val="•"/>
      <w:lvlJc w:val="left"/>
      <w:pPr>
        <w:ind w:left="644" w:hanging="360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C4402B0"/>
    <w:multiLevelType w:val="hybridMultilevel"/>
    <w:tmpl w:val="7654E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9E42AD6"/>
    <w:multiLevelType w:val="hybridMultilevel"/>
    <w:tmpl w:val="A98E34D6"/>
    <w:lvl w:ilvl="0" w:tplc="1DAE136E">
      <w:numFmt w:val="bullet"/>
      <w:lvlText w:val=""/>
      <w:lvlJc w:val="left"/>
      <w:pPr>
        <w:ind w:left="1080" w:hanging="72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7C6"/>
    <w:rsid w:val="00180881"/>
    <w:rsid w:val="00183AEA"/>
    <w:rsid w:val="001969EB"/>
    <w:rsid w:val="00243F0D"/>
    <w:rsid w:val="002722DE"/>
    <w:rsid w:val="00284D0D"/>
    <w:rsid w:val="002B4983"/>
    <w:rsid w:val="00351B84"/>
    <w:rsid w:val="00394512"/>
    <w:rsid w:val="0039762A"/>
    <w:rsid w:val="00522D0F"/>
    <w:rsid w:val="005A1FE0"/>
    <w:rsid w:val="005A4166"/>
    <w:rsid w:val="006B1175"/>
    <w:rsid w:val="006F3C61"/>
    <w:rsid w:val="007C28F8"/>
    <w:rsid w:val="008263CC"/>
    <w:rsid w:val="009927C6"/>
    <w:rsid w:val="00A44829"/>
    <w:rsid w:val="00A73EE3"/>
    <w:rsid w:val="00A74D5E"/>
    <w:rsid w:val="00AA2F5A"/>
    <w:rsid w:val="00AF3C60"/>
    <w:rsid w:val="00B230DE"/>
    <w:rsid w:val="00B464C9"/>
    <w:rsid w:val="00BF155C"/>
    <w:rsid w:val="00CB41AF"/>
    <w:rsid w:val="00D43212"/>
    <w:rsid w:val="00D87625"/>
    <w:rsid w:val="00E17EE9"/>
    <w:rsid w:val="00E4710F"/>
    <w:rsid w:val="00EC76D2"/>
    <w:rsid w:val="00EE4E2F"/>
    <w:rsid w:val="00F3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9927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D43212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  <w:pPr>
      <w:widowControl/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D43212"/>
    <w:rPr>
      <w:i/>
    </w:rPr>
  </w:style>
  <w:style w:type="character" w:styleId="IntenseEmphasis">
    <w:name w:val="Intense Emphasis"/>
    <w:basedOn w:val="DefaultParagraphFont"/>
    <w:uiPriority w:val="99"/>
    <w:qFormat/>
    <w:rsid w:val="00D43212"/>
    <w:rPr>
      <w:b/>
    </w:rPr>
  </w:style>
  <w:style w:type="character" w:styleId="SubtleReference">
    <w:name w:val="Subtle Reference"/>
    <w:basedOn w:val="DefaultParagraphFont"/>
    <w:uiPriority w:val="99"/>
    <w:qFormat/>
    <w:rsid w:val="00D43212"/>
    <w:rPr>
      <w:smallCaps/>
    </w:rPr>
  </w:style>
  <w:style w:type="character" w:styleId="IntenseReference">
    <w:name w:val="Intense Reference"/>
    <w:basedOn w:val="DefaultParagraphFont"/>
    <w:uiPriority w:val="99"/>
    <w:qFormat/>
    <w:rsid w:val="00D43212"/>
    <w:rPr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D43212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287</Words>
  <Characters>1637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</dc:title>
  <dc:subject/>
  <dc:creator>User</dc:creator>
  <cp:keywords/>
  <dc:description/>
  <cp:lastModifiedBy>lt</cp:lastModifiedBy>
  <cp:revision>2</cp:revision>
  <cp:lastPrinted>2017-04-21T20:53:00Z</cp:lastPrinted>
  <dcterms:created xsi:type="dcterms:W3CDTF">2017-12-04T20:29:00Z</dcterms:created>
  <dcterms:modified xsi:type="dcterms:W3CDTF">2017-12-04T20:29:00Z</dcterms:modified>
</cp:coreProperties>
</file>